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774E" w14:textId="77777777" w:rsidR="00C34616" w:rsidRPr="00C34616" w:rsidRDefault="00C34616" w:rsidP="00C34616">
      <w:pPr>
        <w:spacing w:line="240" w:lineRule="auto"/>
        <w:jc w:val="both"/>
      </w:pPr>
      <w:r w:rsidRPr="00C34616">
        <w:rPr>
          <w:b/>
          <w:bCs/>
        </w:rPr>
        <w:t>22. PROTOCOLO MALTRATO ADULTO A ESTUDIANTE</w:t>
      </w:r>
    </w:p>
    <w:p w14:paraId="52BFE53E" w14:textId="77777777" w:rsidR="00C34616" w:rsidRPr="00C34616" w:rsidRDefault="00C34616" w:rsidP="00C34616">
      <w:pPr>
        <w:spacing w:line="240" w:lineRule="auto"/>
        <w:jc w:val="both"/>
      </w:pPr>
      <w:r w:rsidRPr="00C34616">
        <w:t>El maltrato de adulto a estudiante es una problemática que atenta contra los derechos fundamentales de los menores, constituyendo una vulneración grave de su integridad física, emocional y psicológica. Este tipo de maltrato ya sea verbal, físico, psicológico o emocional, no solo afecta la seguridad y el bienestar de los estudiantes, sino que también interfiere con su desarrollo académico y social. Los establecimientos educativos, como espacios donde los estudiantes pasan gran parte de su tiempo, tienen la responsabilidad de proporcionar un entorno seguro y respetuoso, libre de toda forma de violencia o abuso.</w:t>
      </w:r>
    </w:p>
    <w:p w14:paraId="26CA69BF" w14:textId="77777777" w:rsidR="00C34616" w:rsidRPr="00C34616" w:rsidRDefault="00C34616" w:rsidP="00C34616">
      <w:pPr>
        <w:spacing w:line="240" w:lineRule="auto"/>
        <w:jc w:val="both"/>
      </w:pPr>
      <w:r w:rsidRPr="00C34616">
        <w:t>Este Protocolo de Maltrato de Adulto a Estudiante ha sido diseñado para prevenir, identificar y abordar de manera efectiva cualquier situación en la que un estudiante sea víctima de maltrato por parte de un adulto dentro del establecimiento. El protocolo establece un conjunto de medidas claras que incluyen la denuncia, el seguimiento y la intervención adecuada, buscando siempre proteger los derechos del estudiante y asegurar que los responsables sean sancionados conforme a la normativa vigente.</w:t>
      </w:r>
    </w:p>
    <w:p w14:paraId="3E477F48" w14:textId="77777777" w:rsidR="00C34616" w:rsidRPr="00C34616" w:rsidRDefault="00C34616" w:rsidP="00C34616">
      <w:pPr>
        <w:spacing w:line="240" w:lineRule="auto"/>
        <w:jc w:val="both"/>
      </w:pPr>
      <w:r w:rsidRPr="00C34616">
        <w:t>El marco normativo que respalda este protocolo se encuentra en diversas leyes y disposiciones que reconocen los derechos de los niños, niñas y adolescentes, así como la obligación de los establecimientos educativos de garantizar un ambiente de respeto y protección. Entre ellas destacan:</w:t>
      </w:r>
    </w:p>
    <w:p w14:paraId="57EABE27" w14:textId="77777777" w:rsidR="00C34616" w:rsidRPr="00C34616" w:rsidRDefault="00C34616" w:rsidP="00C34616">
      <w:pPr>
        <w:numPr>
          <w:ilvl w:val="0"/>
          <w:numId w:val="1"/>
        </w:numPr>
        <w:spacing w:line="240" w:lineRule="auto"/>
        <w:jc w:val="both"/>
      </w:pPr>
      <w:proofErr w:type="gramStart"/>
      <w:r w:rsidRPr="00C34616">
        <w:rPr>
          <w:b/>
          <w:bCs/>
        </w:rPr>
        <w:t>Ley N.º</w:t>
      </w:r>
      <w:proofErr w:type="gramEnd"/>
      <w:r w:rsidRPr="00C34616">
        <w:rPr>
          <w:b/>
          <w:bCs/>
        </w:rPr>
        <w:t xml:space="preserve"> 20.370</w:t>
      </w:r>
      <w:r w:rsidRPr="00C34616">
        <w:t xml:space="preserve"> (Ley General de Educación), que establece el derecho de todos los estudiantes a recibir una educación de calidad en un entorno libre de violencia, acoso y maltrato.</w:t>
      </w:r>
    </w:p>
    <w:p w14:paraId="638DC591" w14:textId="77777777" w:rsidR="00C34616" w:rsidRPr="00C34616" w:rsidRDefault="00C34616" w:rsidP="00C34616">
      <w:pPr>
        <w:numPr>
          <w:ilvl w:val="0"/>
          <w:numId w:val="1"/>
        </w:numPr>
        <w:spacing w:line="240" w:lineRule="auto"/>
        <w:jc w:val="both"/>
      </w:pPr>
      <w:r w:rsidRPr="00C34616">
        <w:rPr>
          <w:b/>
          <w:bCs/>
        </w:rPr>
        <w:t>Ley 20.609</w:t>
      </w:r>
      <w:r w:rsidRPr="00C34616">
        <w:t xml:space="preserve"> (Ley Zamudio), que regula el respeto y la protección de la dignidad de las personas, prohibiendo cualquier acto de discriminación, violencia o maltrato dentro del ámbito escolar.</w:t>
      </w:r>
    </w:p>
    <w:p w14:paraId="50E13EFD" w14:textId="77777777" w:rsidR="00C34616" w:rsidRPr="00C34616" w:rsidRDefault="00C34616" w:rsidP="00C34616">
      <w:pPr>
        <w:numPr>
          <w:ilvl w:val="0"/>
          <w:numId w:val="1"/>
        </w:numPr>
        <w:spacing w:line="240" w:lineRule="auto"/>
        <w:jc w:val="both"/>
      </w:pPr>
      <w:r w:rsidRPr="00C34616">
        <w:rPr>
          <w:b/>
          <w:bCs/>
        </w:rPr>
        <w:t>Convención sobre los Derechos del Niño (adoptada por Chile en 1990</w:t>
      </w:r>
      <w:r w:rsidRPr="00C34616">
        <w:t xml:space="preserve">), que garantiza el derecho de </w:t>
      </w:r>
      <w:proofErr w:type="gramStart"/>
      <w:r w:rsidRPr="00C34616">
        <w:t>los niños y niñas</w:t>
      </w:r>
      <w:proofErr w:type="gramEnd"/>
      <w:r w:rsidRPr="00C34616">
        <w:t xml:space="preserve"> a estar protegidos de toda forma de abuso y maltrato, promoviendo su bienestar y desarrollo en un entorno seguro.</w:t>
      </w:r>
    </w:p>
    <w:p w14:paraId="6C3A5EA7" w14:textId="77777777" w:rsidR="00C34616" w:rsidRPr="00C34616" w:rsidRDefault="00C34616" w:rsidP="00C34616">
      <w:pPr>
        <w:numPr>
          <w:ilvl w:val="0"/>
          <w:numId w:val="1"/>
        </w:numPr>
        <w:spacing w:line="240" w:lineRule="auto"/>
        <w:jc w:val="both"/>
      </w:pPr>
      <w:r w:rsidRPr="00C34616">
        <w:rPr>
          <w:b/>
          <w:bCs/>
        </w:rPr>
        <w:t>Ley 21.150</w:t>
      </w:r>
      <w:r w:rsidRPr="00C34616">
        <w:t>, que modifica el Código Penal y establece sanciones más severas ante el maltrato y abuso a menores, buscando proteger integralmente los derechos de los niños y adolescentes.</w:t>
      </w:r>
    </w:p>
    <w:p w14:paraId="164E1858" w14:textId="77777777" w:rsidR="00C34616" w:rsidRPr="00C34616" w:rsidRDefault="00C34616" w:rsidP="00C34616">
      <w:pPr>
        <w:spacing w:line="240" w:lineRule="auto"/>
        <w:jc w:val="both"/>
      </w:pPr>
      <w:r w:rsidRPr="00C34616">
        <w:t>El cumplimiento de este protocolo es esencial para que los establecimientos educativos mantengan un ambiente seguro y respetuoso, promoviendo el desarrollo integral de los estudiantes sin que su bienestar se vea amenazado por conductas inapropiadas por parte de adultos. A través de este protocolo, se busca garantizar que todas las denuncias de maltrato sean tomadas en serio, investigadas adecuadamente y resueltas de acuerdo con la ley, asegurando que las víctimas reciban el apoyo necesario y los infractores enfrenten las consecuencias legales pertinentes.</w:t>
      </w:r>
    </w:p>
    <w:p w14:paraId="4D089C31" w14:textId="77777777" w:rsidR="00C34616" w:rsidRPr="00C34616" w:rsidRDefault="00C34616" w:rsidP="00C34616">
      <w:pPr>
        <w:spacing w:line="240" w:lineRule="auto"/>
        <w:jc w:val="both"/>
      </w:pPr>
    </w:p>
    <w:tbl>
      <w:tblPr>
        <w:tblW w:w="10065" w:type="dxa"/>
        <w:tblInd w:w="-714" w:type="dxa"/>
        <w:tblCellMar>
          <w:top w:w="15" w:type="dxa"/>
          <w:left w:w="15" w:type="dxa"/>
          <w:bottom w:w="15" w:type="dxa"/>
          <w:right w:w="15" w:type="dxa"/>
        </w:tblCellMar>
        <w:tblLook w:val="04A0" w:firstRow="1" w:lastRow="0" w:firstColumn="1" w:lastColumn="0" w:noHBand="0" w:noVBand="1"/>
      </w:tblPr>
      <w:tblGrid>
        <w:gridCol w:w="1548"/>
        <w:gridCol w:w="4221"/>
        <w:gridCol w:w="2407"/>
        <w:gridCol w:w="1889"/>
      </w:tblGrid>
      <w:tr w:rsidR="00C34616" w:rsidRPr="00C34616" w14:paraId="6DF6329B" w14:textId="77777777" w:rsidTr="00C34616">
        <w:tc>
          <w:tcPr>
            <w:tcW w:w="1276" w:type="dxa"/>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5E5CF4CB" w14:textId="77777777" w:rsidR="00C34616" w:rsidRPr="00C34616" w:rsidRDefault="00C34616" w:rsidP="00C34616">
            <w:pPr>
              <w:spacing w:after="0" w:line="0" w:lineRule="atLeast"/>
              <w:jc w:val="both"/>
              <w:rPr>
                <w:sz w:val="22"/>
                <w:szCs w:val="22"/>
              </w:rPr>
            </w:pPr>
            <w:r w:rsidRPr="00C34616">
              <w:rPr>
                <w:b/>
                <w:bCs/>
                <w:sz w:val="22"/>
                <w:szCs w:val="22"/>
              </w:rPr>
              <w:lastRenderedPageBreak/>
              <w:t>Acción</w:t>
            </w:r>
          </w:p>
        </w:tc>
        <w:tc>
          <w:tcPr>
            <w:tcW w:w="4453" w:type="dxa"/>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2F27E64A" w14:textId="77777777" w:rsidR="00C34616" w:rsidRPr="00C34616" w:rsidRDefault="00C34616" w:rsidP="00C34616">
            <w:pPr>
              <w:spacing w:after="0" w:line="0" w:lineRule="atLeast"/>
              <w:jc w:val="both"/>
              <w:rPr>
                <w:sz w:val="22"/>
                <w:szCs w:val="22"/>
              </w:rPr>
            </w:pPr>
            <w:r w:rsidRPr="00C34616">
              <w:rPr>
                <w:b/>
                <w:bCs/>
                <w:sz w:val="22"/>
                <w:szCs w:val="22"/>
              </w:rPr>
              <w:t>Descripción</w:t>
            </w:r>
          </w:p>
        </w:tc>
        <w:tc>
          <w:tcPr>
            <w:tcW w:w="2407" w:type="dxa"/>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28BA76DB" w14:textId="77777777" w:rsidR="00C34616" w:rsidRPr="00C34616" w:rsidRDefault="00C34616" w:rsidP="00C34616">
            <w:pPr>
              <w:spacing w:after="0" w:line="0" w:lineRule="atLeast"/>
              <w:jc w:val="both"/>
              <w:rPr>
                <w:sz w:val="22"/>
                <w:szCs w:val="22"/>
              </w:rPr>
            </w:pPr>
            <w:r w:rsidRPr="00C34616">
              <w:rPr>
                <w:b/>
                <w:bCs/>
                <w:sz w:val="22"/>
                <w:szCs w:val="22"/>
              </w:rPr>
              <w:t>Responsable</w:t>
            </w:r>
          </w:p>
        </w:tc>
        <w:tc>
          <w:tcPr>
            <w:tcW w:w="1929" w:type="dxa"/>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146E7E76" w14:textId="77777777" w:rsidR="00C34616" w:rsidRPr="00C34616" w:rsidRDefault="00C34616" w:rsidP="00C34616">
            <w:pPr>
              <w:spacing w:after="0" w:line="0" w:lineRule="atLeast"/>
              <w:jc w:val="both"/>
              <w:rPr>
                <w:sz w:val="22"/>
                <w:szCs w:val="22"/>
              </w:rPr>
            </w:pPr>
            <w:r w:rsidRPr="00C34616">
              <w:rPr>
                <w:b/>
                <w:bCs/>
                <w:sz w:val="22"/>
                <w:szCs w:val="22"/>
              </w:rPr>
              <w:t>Tiempo</w:t>
            </w:r>
          </w:p>
        </w:tc>
      </w:tr>
      <w:tr w:rsidR="00C34616" w:rsidRPr="00C34616" w14:paraId="5668E94B" w14:textId="77777777" w:rsidTr="00C34616">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057ED" w14:textId="77777777" w:rsidR="00C34616" w:rsidRPr="00C34616" w:rsidRDefault="00C34616" w:rsidP="00C34616">
            <w:pPr>
              <w:spacing w:after="0" w:line="0" w:lineRule="atLeast"/>
              <w:jc w:val="both"/>
              <w:rPr>
                <w:sz w:val="22"/>
                <w:szCs w:val="22"/>
              </w:rPr>
            </w:pPr>
            <w:r w:rsidRPr="00C34616">
              <w:rPr>
                <w:sz w:val="22"/>
                <w:szCs w:val="22"/>
              </w:rPr>
              <w:br/>
            </w:r>
          </w:p>
          <w:p w14:paraId="3D39DD10" w14:textId="77777777" w:rsidR="00C34616" w:rsidRPr="00C34616" w:rsidRDefault="00C34616" w:rsidP="00C34616">
            <w:pPr>
              <w:spacing w:after="0" w:line="0" w:lineRule="atLeast"/>
              <w:jc w:val="both"/>
              <w:rPr>
                <w:sz w:val="22"/>
                <w:szCs w:val="22"/>
              </w:rPr>
            </w:pPr>
            <w:r w:rsidRPr="00C34616">
              <w:rPr>
                <w:b/>
                <w:bCs/>
                <w:sz w:val="22"/>
                <w:szCs w:val="22"/>
              </w:rPr>
              <w:t>Activación de protocolo</w:t>
            </w: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290F7" w14:textId="77777777" w:rsidR="00C34616" w:rsidRPr="00C34616" w:rsidRDefault="00C34616" w:rsidP="00C34616">
            <w:pPr>
              <w:spacing w:after="0" w:line="0" w:lineRule="atLeast"/>
              <w:jc w:val="both"/>
              <w:rPr>
                <w:sz w:val="22"/>
                <w:szCs w:val="22"/>
              </w:rPr>
            </w:pPr>
            <w:r w:rsidRPr="00C34616">
              <w:rPr>
                <w:sz w:val="22"/>
                <w:szCs w:val="22"/>
              </w:rPr>
              <w:t>Quien reciba el relato o presencie un episodio de violencia escolar, deberá dar aviso de manera inmediata al encargado de convivencia escolar para adoptar medidas de resguardo y protección inmediatas, en conformidad con la Ley N.º 20.370 y la Ley 20.609, garantizando que el estudiante sea protegido sin importar la situación (maltrato o discriminación).</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051FC" w14:textId="77777777" w:rsidR="00C34616" w:rsidRPr="00C34616" w:rsidRDefault="00C34616" w:rsidP="00C34616">
            <w:pPr>
              <w:spacing w:after="0" w:line="0" w:lineRule="atLeast"/>
              <w:jc w:val="both"/>
              <w:rPr>
                <w:sz w:val="22"/>
                <w:szCs w:val="22"/>
              </w:rPr>
            </w:pPr>
            <w:r w:rsidRPr="00C34616">
              <w:rPr>
                <w:sz w:val="22"/>
                <w:szCs w:val="22"/>
              </w:rPr>
              <w:br/>
            </w:r>
            <w:r w:rsidRPr="00C34616">
              <w:rPr>
                <w:sz w:val="22"/>
                <w:szCs w:val="22"/>
              </w:rPr>
              <w:br/>
            </w:r>
          </w:p>
          <w:p w14:paraId="75B60CEE" w14:textId="77777777" w:rsidR="00C34616" w:rsidRPr="00C34616" w:rsidRDefault="00C34616" w:rsidP="00C34616">
            <w:pPr>
              <w:spacing w:after="0" w:line="0" w:lineRule="atLeast"/>
              <w:jc w:val="both"/>
              <w:rPr>
                <w:sz w:val="22"/>
                <w:szCs w:val="22"/>
              </w:rPr>
            </w:pPr>
            <w:r w:rsidRPr="00C34616">
              <w:rPr>
                <w:sz w:val="22"/>
                <w:szCs w:val="22"/>
              </w:rPr>
              <w:t>Funcionario</w:t>
            </w:r>
          </w:p>
          <w:p w14:paraId="641B053D" w14:textId="77777777" w:rsidR="00C34616" w:rsidRPr="00C34616" w:rsidRDefault="00C34616" w:rsidP="00C34616">
            <w:pPr>
              <w:spacing w:after="0" w:line="0" w:lineRule="atLeast"/>
              <w:jc w:val="both"/>
              <w:rPr>
                <w:sz w:val="22"/>
                <w:szCs w:val="22"/>
              </w:rPr>
            </w:pPr>
            <w:r w:rsidRPr="00C34616">
              <w:rPr>
                <w:sz w:val="22"/>
                <w:szCs w:val="22"/>
              </w:rPr>
              <w:br/>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4DBE2" w14:textId="77777777" w:rsidR="00C34616" w:rsidRPr="00C34616" w:rsidRDefault="00C34616" w:rsidP="00C34616">
            <w:pPr>
              <w:spacing w:after="0" w:line="0" w:lineRule="atLeast"/>
              <w:jc w:val="both"/>
              <w:rPr>
                <w:sz w:val="22"/>
                <w:szCs w:val="22"/>
              </w:rPr>
            </w:pPr>
          </w:p>
          <w:p w14:paraId="7E946E6D" w14:textId="77777777" w:rsidR="00C34616" w:rsidRPr="00C34616" w:rsidRDefault="00C34616" w:rsidP="00C34616">
            <w:pPr>
              <w:spacing w:after="0" w:line="0" w:lineRule="atLeast"/>
              <w:jc w:val="both"/>
              <w:rPr>
                <w:sz w:val="22"/>
                <w:szCs w:val="22"/>
              </w:rPr>
            </w:pPr>
            <w:r w:rsidRPr="00C34616">
              <w:rPr>
                <w:sz w:val="22"/>
                <w:szCs w:val="22"/>
              </w:rPr>
              <w:t>Apenas se tome conocimiento del hecho</w:t>
            </w:r>
          </w:p>
          <w:p w14:paraId="1F5D3938" w14:textId="77777777" w:rsidR="00C34616" w:rsidRPr="00C34616" w:rsidRDefault="00C34616" w:rsidP="00C34616">
            <w:pPr>
              <w:spacing w:after="0" w:line="0" w:lineRule="atLeast"/>
              <w:jc w:val="both"/>
              <w:rPr>
                <w:sz w:val="22"/>
                <w:szCs w:val="22"/>
              </w:rPr>
            </w:pPr>
          </w:p>
        </w:tc>
      </w:tr>
      <w:tr w:rsidR="00C34616" w:rsidRPr="00C34616" w14:paraId="02F82FE0" w14:textId="77777777" w:rsidTr="00C34616">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AB4D2" w14:textId="77777777" w:rsidR="00C34616" w:rsidRPr="00C34616" w:rsidRDefault="00C34616" w:rsidP="00C34616">
            <w:pPr>
              <w:spacing w:after="0" w:line="0" w:lineRule="atLeast"/>
              <w:jc w:val="both"/>
              <w:rPr>
                <w:sz w:val="22"/>
                <w:szCs w:val="22"/>
              </w:rPr>
            </w:pPr>
            <w:r w:rsidRPr="00C34616">
              <w:rPr>
                <w:sz w:val="22"/>
                <w:szCs w:val="22"/>
              </w:rPr>
              <w:br/>
            </w:r>
            <w:r w:rsidRPr="00C34616">
              <w:rPr>
                <w:sz w:val="22"/>
                <w:szCs w:val="22"/>
              </w:rPr>
              <w:br/>
            </w:r>
            <w:r w:rsidRPr="00C34616">
              <w:rPr>
                <w:sz w:val="22"/>
                <w:szCs w:val="22"/>
              </w:rPr>
              <w:br/>
            </w:r>
            <w:r w:rsidRPr="00C34616">
              <w:rPr>
                <w:sz w:val="22"/>
                <w:szCs w:val="22"/>
              </w:rPr>
              <w:br/>
            </w:r>
            <w:r w:rsidRPr="00C34616">
              <w:rPr>
                <w:sz w:val="22"/>
                <w:szCs w:val="22"/>
              </w:rPr>
              <w:br/>
            </w:r>
            <w:r w:rsidRPr="00C34616">
              <w:rPr>
                <w:sz w:val="22"/>
                <w:szCs w:val="22"/>
              </w:rPr>
              <w:br/>
            </w:r>
            <w:r w:rsidRPr="00C34616">
              <w:rPr>
                <w:sz w:val="22"/>
                <w:szCs w:val="22"/>
              </w:rPr>
              <w:br/>
            </w:r>
            <w:r w:rsidRPr="00C34616">
              <w:rPr>
                <w:sz w:val="22"/>
                <w:szCs w:val="22"/>
              </w:rPr>
              <w:br/>
            </w:r>
          </w:p>
          <w:p w14:paraId="28879636" w14:textId="77777777" w:rsidR="00C34616" w:rsidRPr="00C34616" w:rsidRDefault="00C34616" w:rsidP="00C34616">
            <w:pPr>
              <w:spacing w:after="0" w:line="0" w:lineRule="atLeast"/>
              <w:jc w:val="both"/>
              <w:rPr>
                <w:sz w:val="22"/>
                <w:szCs w:val="22"/>
              </w:rPr>
            </w:pPr>
            <w:r w:rsidRPr="00C34616">
              <w:rPr>
                <w:b/>
                <w:bCs/>
                <w:sz w:val="22"/>
                <w:szCs w:val="22"/>
              </w:rPr>
              <w:t>Investigación</w:t>
            </w: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A58C0" w14:textId="77777777" w:rsidR="00C34616" w:rsidRPr="00C34616" w:rsidRDefault="00C34616" w:rsidP="00C34616">
            <w:pPr>
              <w:spacing w:after="0" w:line="0" w:lineRule="atLeast"/>
              <w:jc w:val="both"/>
              <w:rPr>
                <w:sz w:val="22"/>
                <w:szCs w:val="22"/>
              </w:rPr>
            </w:pPr>
            <w:proofErr w:type="gramStart"/>
            <w:r w:rsidRPr="00C34616">
              <w:rPr>
                <w:sz w:val="22"/>
                <w:szCs w:val="22"/>
              </w:rPr>
              <w:t>Asegurar</w:t>
            </w:r>
            <w:proofErr w:type="gramEnd"/>
            <w:r w:rsidRPr="00C34616">
              <w:rPr>
                <w:sz w:val="22"/>
                <w:szCs w:val="22"/>
              </w:rPr>
              <w:t xml:space="preserve"> que se ofrezcan recursos emocionales y psicosociales desde el primer momento, aplicando un enfoque centrado en el bienestar integral del estudiante.</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4BB45C" w14:textId="77777777" w:rsidR="00C34616" w:rsidRPr="00C34616" w:rsidRDefault="00C34616" w:rsidP="00C34616">
            <w:pPr>
              <w:spacing w:after="0" w:line="0" w:lineRule="atLeast"/>
              <w:jc w:val="both"/>
              <w:rPr>
                <w:sz w:val="22"/>
                <w:szCs w:val="22"/>
              </w:rPr>
            </w:pPr>
          </w:p>
          <w:p w14:paraId="53531BF1" w14:textId="77777777" w:rsidR="00C34616" w:rsidRPr="00C34616" w:rsidRDefault="00C34616" w:rsidP="00C34616">
            <w:pPr>
              <w:spacing w:after="0" w:line="0" w:lineRule="atLeast"/>
              <w:jc w:val="both"/>
              <w:rPr>
                <w:sz w:val="22"/>
                <w:szCs w:val="22"/>
              </w:rPr>
            </w:pPr>
            <w:proofErr w:type="gramStart"/>
            <w:r w:rsidRPr="00C34616">
              <w:rPr>
                <w:sz w:val="22"/>
                <w:szCs w:val="22"/>
              </w:rPr>
              <w:t>Convivencia  Educativa</w:t>
            </w:r>
            <w:proofErr w:type="gramEnd"/>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3C352" w14:textId="77777777" w:rsidR="00C34616" w:rsidRPr="00C34616" w:rsidRDefault="00C34616" w:rsidP="00C34616">
            <w:pPr>
              <w:spacing w:after="0" w:line="0" w:lineRule="atLeast"/>
              <w:jc w:val="both"/>
              <w:rPr>
                <w:sz w:val="22"/>
                <w:szCs w:val="22"/>
              </w:rPr>
            </w:pPr>
          </w:p>
          <w:p w14:paraId="2C48E14E" w14:textId="77777777" w:rsidR="00C34616" w:rsidRPr="00C34616" w:rsidRDefault="00C34616" w:rsidP="00C34616">
            <w:pPr>
              <w:spacing w:after="0" w:line="0" w:lineRule="atLeast"/>
              <w:jc w:val="both"/>
              <w:rPr>
                <w:sz w:val="22"/>
                <w:szCs w:val="22"/>
              </w:rPr>
            </w:pPr>
            <w:r w:rsidRPr="00C34616">
              <w:rPr>
                <w:sz w:val="22"/>
                <w:szCs w:val="22"/>
              </w:rPr>
              <w:t>Inmediato</w:t>
            </w:r>
          </w:p>
        </w:tc>
      </w:tr>
      <w:tr w:rsidR="00C34616" w:rsidRPr="00C34616" w14:paraId="792401C6" w14:textId="77777777" w:rsidTr="00C34616">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651633E" w14:textId="77777777" w:rsidR="00C34616" w:rsidRPr="00C34616" w:rsidRDefault="00C34616" w:rsidP="00C34616">
            <w:pPr>
              <w:spacing w:after="0" w:line="0" w:lineRule="atLeast"/>
              <w:jc w:val="both"/>
              <w:rPr>
                <w:sz w:val="22"/>
                <w:szCs w:val="22"/>
              </w:rPr>
            </w:pP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90435" w14:textId="77777777" w:rsidR="00C34616" w:rsidRPr="00C34616" w:rsidRDefault="00C34616" w:rsidP="00C34616">
            <w:pPr>
              <w:spacing w:after="0" w:line="0" w:lineRule="atLeast"/>
              <w:jc w:val="both"/>
              <w:rPr>
                <w:sz w:val="22"/>
                <w:szCs w:val="22"/>
              </w:rPr>
            </w:pPr>
            <w:r w:rsidRPr="00C34616">
              <w:rPr>
                <w:sz w:val="22"/>
                <w:szCs w:val="22"/>
              </w:rPr>
              <w:t xml:space="preserve">Al recibir la denuncia de maltrato y/o violencia de adulto a estudiante, se abrirá la carpeta investigativa por la encargada de convivencia escolar, donde quedarán registradas las entrevistas y procedimientos. El proceso debe cumplir con los principios de </w:t>
            </w:r>
            <w:r w:rsidRPr="00C34616">
              <w:rPr>
                <w:b/>
                <w:bCs/>
                <w:sz w:val="22"/>
                <w:szCs w:val="22"/>
              </w:rPr>
              <w:t>voluntariedad, confidencialidad e imparcialidad</w:t>
            </w:r>
            <w:r w:rsidRPr="00C34616">
              <w:rPr>
                <w:sz w:val="22"/>
                <w:szCs w:val="22"/>
              </w:rPr>
              <w:t xml:space="preserve"> establecidos en la Ley 20.609 (Ley Zamudio) y otros marcos legales que regulan el trato de los menores de edad.</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36F6A" w14:textId="77777777" w:rsidR="00C34616" w:rsidRPr="00C34616" w:rsidRDefault="00C34616" w:rsidP="00C34616">
            <w:pPr>
              <w:spacing w:after="0" w:line="0" w:lineRule="atLeast"/>
              <w:jc w:val="both"/>
              <w:rPr>
                <w:sz w:val="22"/>
                <w:szCs w:val="22"/>
              </w:rPr>
            </w:pPr>
            <w:r w:rsidRPr="00C34616">
              <w:rPr>
                <w:sz w:val="22"/>
                <w:szCs w:val="22"/>
              </w:rPr>
              <w:br/>
            </w:r>
          </w:p>
          <w:p w14:paraId="1BD5FE1E" w14:textId="77777777" w:rsidR="00C34616" w:rsidRPr="00C34616" w:rsidRDefault="00C34616" w:rsidP="00C34616">
            <w:pPr>
              <w:spacing w:after="0" w:line="0" w:lineRule="atLeast"/>
              <w:jc w:val="both"/>
              <w:rPr>
                <w:sz w:val="22"/>
                <w:szCs w:val="22"/>
              </w:rPr>
            </w:pPr>
            <w:proofErr w:type="gramStart"/>
            <w:r w:rsidRPr="00C34616">
              <w:rPr>
                <w:sz w:val="22"/>
                <w:szCs w:val="22"/>
              </w:rPr>
              <w:t>Convivencia  Educativa</w:t>
            </w:r>
            <w:proofErr w:type="gramEnd"/>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278BF" w14:textId="77777777" w:rsidR="00C34616" w:rsidRPr="00C34616" w:rsidRDefault="00C34616" w:rsidP="00C34616">
            <w:pPr>
              <w:spacing w:after="0" w:line="0" w:lineRule="atLeast"/>
              <w:jc w:val="both"/>
              <w:rPr>
                <w:sz w:val="22"/>
                <w:szCs w:val="22"/>
              </w:rPr>
            </w:pPr>
            <w:r w:rsidRPr="00C34616">
              <w:rPr>
                <w:sz w:val="22"/>
                <w:szCs w:val="22"/>
              </w:rPr>
              <w:br/>
            </w:r>
          </w:p>
          <w:p w14:paraId="575F2BE6" w14:textId="77777777" w:rsidR="00C34616" w:rsidRPr="00C34616" w:rsidRDefault="00C34616" w:rsidP="00C34616">
            <w:pPr>
              <w:spacing w:after="0" w:line="0" w:lineRule="atLeast"/>
              <w:jc w:val="both"/>
              <w:rPr>
                <w:sz w:val="22"/>
                <w:szCs w:val="22"/>
              </w:rPr>
            </w:pPr>
            <w:r w:rsidRPr="00C34616">
              <w:rPr>
                <w:sz w:val="22"/>
                <w:szCs w:val="22"/>
              </w:rPr>
              <w:t>Dentro de las 24 horas</w:t>
            </w:r>
          </w:p>
        </w:tc>
      </w:tr>
      <w:tr w:rsidR="00C34616" w:rsidRPr="00C34616" w14:paraId="035D5B1A" w14:textId="77777777" w:rsidTr="00C34616">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565065B" w14:textId="77777777" w:rsidR="00C34616" w:rsidRPr="00C34616" w:rsidRDefault="00C34616" w:rsidP="00C34616">
            <w:pPr>
              <w:spacing w:after="0" w:line="0" w:lineRule="atLeast"/>
              <w:jc w:val="both"/>
              <w:rPr>
                <w:sz w:val="22"/>
                <w:szCs w:val="22"/>
              </w:rPr>
            </w:pP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1D3F5" w14:textId="77777777" w:rsidR="00C34616" w:rsidRPr="00C34616" w:rsidRDefault="00C34616" w:rsidP="00C34616">
            <w:pPr>
              <w:spacing w:after="0" w:line="0" w:lineRule="atLeast"/>
              <w:jc w:val="both"/>
              <w:rPr>
                <w:sz w:val="22"/>
                <w:szCs w:val="22"/>
              </w:rPr>
            </w:pPr>
            <w:r w:rsidRPr="00C34616">
              <w:rPr>
                <w:sz w:val="22"/>
                <w:szCs w:val="22"/>
              </w:rPr>
              <w:t>Informar de manera inmediata al apoderado.</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D446F" w14:textId="77777777" w:rsidR="00C34616" w:rsidRPr="00C34616" w:rsidRDefault="00C34616" w:rsidP="00C34616">
            <w:pPr>
              <w:spacing w:after="0" w:line="0" w:lineRule="atLeast"/>
              <w:jc w:val="both"/>
              <w:rPr>
                <w:sz w:val="22"/>
                <w:szCs w:val="22"/>
              </w:rPr>
            </w:pPr>
            <w:r w:rsidRPr="00C34616">
              <w:rPr>
                <w:sz w:val="22"/>
                <w:szCs w:val="22"/>
              </w:rPr>
              <w:t>Convivencia Escolar</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7156B" w14:textId="77777777" w:rsidR="00C34616" w:rsidRPr="00C34616" w:rsidRDefault="00C34616" w:rsidP="00C34616">
            <w:pPr>
              <w:spacing w:after="0" w:line="0" w:lineRule="atLeast"/>
              <w:jc w:val="both"/>
              <w:rPr>
                <w:sz w:val="22"/>
                <w:szCs w:val="22"/>
              </w:rPr>
            </w:pPr>
            <w:r w:rsidRPr="00C34616">
              <w:rPr>
                <w:sz w:val="22"/>
                <w:szCs w:val="22"/>
              </w:rPr>
              <w:t>Inmediato</w:t>
            </w:r>
          </w:p>
        </w:tc>
      </w:tr>
      <w:tr w:rsidR="00C34616" w:rsidRPr="00C34616" w14:paraId="1ADAE535" w14:textId="77777777" w:rsidTr="00C34616">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F7CB4E3" w14:textId="77777777" w:rsidR="00C34616" w:rsidRPr="00C34616" w:rsidRDefault="00C34616" w:rsidP="00C34616">
            <w:pPr>
              <w:spacing w:after="0" w:line="0" w:lineRule="atLeast"/>
              <w:jc w:val="both"/>
              <w:rPr>
                <w:sz w:val="22"/>
                <w:szCs w:val="22"/>
              </w:rPr>
            </w:pP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342408" w14:textId="77777777" w:rsidR="00C34616" w:rsidRPr="00C34616" w:rsidRDefault="00C34616" w:rsidP="00C34616">
            <w:pPr>
              <w:spacing w:after="0" w:line="0" w:lineRule="atLeast"/>
              <w:jc w:val="both"/>
              <w:rPr>
                <w:sz w:val="22"/>
                <w:szCs w:val="22"/>
              </w:rPr>
            </w:pPr>
            <w:r w:rsidRPr="00C34616">
              <w:rPr>
                <w:sz w:val="22"/>
                <w:szCs w:val="22"/>
              </w:rPr>
              <w:t>En caso de tratarse de un caso constitutivo de delito se debe realizar la denuncia respectiva de acuerdo con el Código Penal y la Ley 21.150.</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73042" w14:textId="77777777" w:rsidR="00C34616" w:rsidRPr="00C34616" w:rsidRDefault="00C34616" w:rsidP="00C34616">
            <w:pPr>
              <w:spacing w:after="0" w:line="0" w:lineRule="atLeast"/>
              <w:jc w:val="both"/>
              <w:rPr>
                <w:sz w:val="22"/>
                <w:szCs w:val="22"/>
              </w:rPr>
            </w:pPr>
            <w:r w:rsidRPr="00C34616">
              <w:rPr>
                <w:sz w:val="22"/>
                <w:szCs w:val="22"/>
              </w:rPr>
              <w:t>Convivencia Escolar</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31649" w14:textId="77777777" w:rsidR="00C34616" w:rsidRPr="00C34616" w:rsidRDefault="00C34616" w:rsidP="00C34616">
            <w:pPr>
              <w:spacing w:after="0" w:line="0" w:lineRule="atLeast"/>
              <w:jc w:val="both"/>
              <w:rPr>
                <w:sz w:val="22"/>
                <w:szCs w:val="22"/>
              </w:rPr>
            </w:pPr>
            <w:r w:rsidRPr="00C34616">
              <w:rPr>
                <w:sz w:val="22"/>
                <w:szCs w:val="22"/>
              </w:rPr>
              <w:t>Dentro de las 24 horas</w:t>
            </w:r>
          </w:p>
        </w:tc>
      </w:tr>
      <w:tr w:rsidR="00C34616" w:rsidRPr="00C34616" w14:paraId="7C6B4CA1" w14:textId="77777777" w:rsidTr="00C34616">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A97F14D" w14:textId="77777777" w:rsidR="00C34616" w:rsidRPr="00C34616" w:rsidRDefault="00C34616" w:rsidP="00C34616">
            <w:pPr>
              <w:spacing w:after="0" w:line="0" w:lineRule="atLeast"/>
              <w:jc w:val="both"/>
              <w:rPr>
                <w:sz w:val="22"/>
                <w:szCs w:val="22"/>
              </w:rPr>
            </w:pP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10904" w14:textId="77777777" w:rsidR="00C34616" w:rsidRPr="00C34616" w:rsidRDefault="00C34616" w:rsidP="00C34616">
            <w:pPr>
              <w:spacing w:after="0" w:line="0" w:lineRule="atLeast"/>
              <w:jc w:val="both"/>
              <w:rPr>
                <w:sz w:val="22"/>
                <w:szCs w:val="22"/>
              </w:rPr>
            </w:pPr>
            <w:r w:rsidRPr="00C34616">
              <w:rPr>
                <w:sz w:val="22"/>
                <w:szCs w:val="22"/>
              </w:rPr>
              <w:t>Durante el proceso se llevarán a cabo las siguientes acciones:</w:t>
            </w:r>
          </w:p>
          <w:p w14:paraId="3293A377" w14:textId="77777777" w:rsidR="00C34616" w:rsidRPr="00C34616" w:rsidRDefault="00C34616" w:rsidP="00C34616">
            <w:pPr>
              <w:numPr>
                <w:ilvl w:val="0"/>
                <w:numId w:val="2"/>
              </w:numPr>
              <w:spacing w:after="0" w:line="0" w:lineRule="atLeast"/>
              <w:jc w:val="both"/>
              <w:rPr>
                <w:sz w:val="22"/>
                <w:szCs w:val="22"/>
              </w:rPr>
            </w:pPr>
            <w:r w:rsidRPr="00C34616">
              <w:rPr>
                <w:sz w:val="22"/>
                <w:szCs w:val="22"/>
              </w:rPr>
              <w:t>Entrevista con estudiante agredido, entrevista con adulto agresor y testigos.</w:t>
            </w:r>
          </w:p>
          <w:p w14:paraId="64F2CADE" w14:textId="77777777" w:rsidR="00C34616" w:rsidRPr="00C34616" w:rsidRDefault="00C34616" w:rsidP="00C34616">
            <w:pPr>
              <w:numPr>
                <w:ilvl w:val="0"/>
                <w:numId w:val="2"/>
              </w:numPr>
              <w:spacing w:after="0" w:line="0" w:lineRule="atLeast"/>
              <w:jc w:val="both"/>
              <w:rPr>
                <w:sz w:val="22"/>
                <w:szCs w:val="22"/>
              </w:rPr>
            </w:pPr>
            <w:r w:rsidRPr="00C34616">
              <w:rPr>
                <w:sz w:val="22"/>
                <w:szCs w:val="22"/>
              </w:rPr>
              <w:t>Solicitud de cualquier información que sea pertinente para resolver el hecho denunciado.</w:t>
            </w:r>
          </w:p>
          <w:p w14:paraId="515DA128" w14:textId="77777777" w:rsidR="00C34616" w:rsidRPr="00C34616" w:rsidRDefault="00C34616" w:rsidP="00C34616">
            <w:pPr>
              <w:numPr>
                <w:ilvl w:val="0"/>
                <w:numId w:val="2"/>
              </w:numPr>
              <w:spacing w:after="0" w:line="0" w:lineRule="atLeast"/>
              <w:jc w:val="both"/>
              <w:rPr>
                <w:sz w:val="22"/>
                <w:szCs w:val="22"/>
              </w:rPr>
            </w:pPr>
            <w:r w:rsidRPr="00C34616">
              <w:rPr>
                <w:sz w:val="22"/>
                <w:szCs w:val="22"/>
              </w:rPr>
              <w:t>Activación de medidas de resguardo como apoyo psicosocial y pedagógico, derivaciones a redes externas en caso de ser necesario</w:t>
            </w:r>
          </w:p>
          <w:p w14:paraId="3718FA81" w14:textId="77777777" w:rsidR="00C34616" w:rsidRDefault="00C34616" w:rsidP="00C34616">
            <w:pPr>
              <w:spacing w:after="0" w:line="0" w:lineRule="atLeast"/>
              <w:jc w:val="both"/>
              <w:rPr>
                <w:sz w:val="22"/>
                <w:szCs w:val="22"/>
              </w:rPr>
            </w:pPr>
          </w:p>
          <w:p w14:paraId="0FFC54B3" w14:textId="2E84C8D2" w:rsidR="00C34616" w:rsidRPr="00C34616" w:rsidRDefault="00C34616" w:rsidP="00C34616">
            <w:pPr>
              <w:spacing w:after="0" w:line="0" w:lineRule="atLeast"/>
              <w:jc w:val="both"/>
              <w:rPr>
                <w:sz w:val="22"/>
                <w:szCs w:val="22"/>
              </w:rPr>
            </w:pPr>
            <w:r w:rsidRPr="00C34616">
              <w:rPr>
                <w:sz w:val="22"/>
                <w:szCs w:val="22"/>
              </w:rPr>
              <w:br/>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4A1059" w14:textId="77777777" w:rsidR="00C34616" w:rsidRPr="00C34616" w:rsidRDefault="00C34616" w:rsidP="00C34616">
            <w:pPr>
              <w:spacing w:after="0" w:line="0" w:lineRule="atLeast"/>
              <w:jc w:val="both"/>
              <w:rPr>
                <w:sz w:val="22"/>
                <w:szCs w:val="22"/>
              </w:rPr>
            </w:pPr>
            <w:r w:rsidRPr="00C34616">
              <w:rPr>
                <w:sz w:val="22"/>
                <w:szCs w:val="22"/>
              </w:rPr>
              <w:t>Encargada de convivencia escolar</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1FE72" w14:textId="77777777" w:rsidR="00C34616" w:rsidRPr="00C34616" w:rsidRDefault="00C34616" w:rsidP="00C34616">
            <w:pPr>
              <w:spacing w:after="0" w:line="0" w:lineRule="atLeast"/>
              <w:jc w:val="both"/>
              <w:rPr>
                <w:sz w:val="22"/>
                <w:szCs w:val="22"/>
              </w:rPr>
            </w:pPr>
            <w:r w:rsidRPr="00C34616">
              <w:rPr>
                <w:sz w:val="22"/>
                <w:szCs w:val="22"/>
              </w:rPr>
              <w:t>10 día hábiles</w:t>
            </w:r>
          </w:p>
        </w:tc>
      </w:tr>
      <w:tr w:rsidR="00C34616" w:rsidRPr="00C34616" w14:paraId="3E202979" w14:textId="77777777" w:rsidTr="00C34616">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B67A7F0" w14:textId="77777777" w:rsidR="00C34616" w:rsidRPr="00C34616" w:rsidRDefault="00C34616" w:rsidP="00C34616">
            <w:pPr>
              <w:spacing w:after="0" w:line="0" w:lineRule="atLeast"/>
              <w:jc w:val="both"/>
              <w:rPr>
                <w:sz w:val="22"/>
                <w:szCs w:val="22"/>
              </w:rPr>
            </w:pP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267F3" w14:textId="77777777" w:rsidR="00C34616" w:rsidRPr="00C34616" w:rsidRDefault="00C34616" w:rsidP="00C34616">
            <w:pPr>
              <w:spacing w:after="0" w:line="0" w:lineRule="atLeast"/>
              <w:jc w:val="both"/>
              <w:rPr>
                <w:sz w:val="22"/>
                <w:szCs w:val="22"/>
              </w:rPr>
            </w:pPr>
            <w:r w:rsidRPr="00C34616">
              <w:rPr>
                <w:sz w:val="22"/>
                <w:szCs w:val="22"/>
              </w:rPr>
              <w:t xml:space="preserve">El adulto acusado de maltrato debe ser separado de sus funciones durante la investigación, según la Ley General de Educación (LGE) </w:t>
            </w:r>
            <w:proofErr w:type="spellStart"/>
            <w:r w:rsidRPr="00C34616">
              <w:rPr>
                <w:sz w:val="22"/>
                <w:szCs w:val="22"/>
              </w:rPr>
              <w:t>N°</w:t>
            </w:r>
            <w:proofErr w:type="spellEnd"/>
            <w:r w:rsidRPr="00C34616">
              <w:rPr>
                <w:sz w:val="22"/>
                <w:szCs w:val="22"/>
              </w:rPr>
              <w:t xml:space="preserve"> 20.370, que garantiza un ambiente seguro para los estudiantes. El Decreto </w:t>
            </w:r>
            <w:proofErr w:type="spellStart"/>
            <w:r w:rsidRPr="00C34616">
              <w:rPr>
                <w:sz w:val="22"/>
                <w:szCs w:val="22"/>
              </w:rPr>
              <w:t>N°</w:t>
            </w:r>
            <w:proofErr w:type="spellEnd"/>
            <w:r w:rsidRPr="00C34616">
              <w:rPr>
                <w:sz w:val="22"/>
                <w:szCs w:val="22"/>
              </w:rPr>
              <w:t xml:space="preserve"> 207/1999 permite esta suspensión con goce de sueldo, según la gravedad de las acusaciones y los procedimientos internos del establecimiento.</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A8CDF" w14:textId="77777777" w:rsidR="00C34616" w:rsidRPr="00C34616" w:rsidRDefault="00C34616" w:rsidP="00C34616">
            <w:pPr>
              <w:spacing w:after="0" w:line="0" w:lineRule="atLeast"/>
              <w:jc w:val="both"/>
              <w:rPr>
                <w:sz w:val="22"/>
                <w:szCs w:val="22"/>
              </w:rPr>
            </w:pPr>
            <w:r w:rsidRPr="00C34616">
              <w:rPr>
                <w:sz w:val="22"/>
                <w:szCs w:val="22"/>
              </w:rPr>
              <w:t>Inmediato al activar el protocolo.</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B3EAD" w14:textId="77777777" w:rsidR="00C34616" w:rsidRPr="00C34616" w:rsidRDefault="00C34616" w:rsidP="00C34616">
            <w:pPr>
              <w:spacing w:after="0" w:line="0" w:lineRule="atLeast"/>
              <w:jc w:val="both"/>
              <w:rPr>
                <w:sz w:val="22"/>
                <w:szCs w:val="22"/>
              </w:rPr>
            </w:pPr>
            <w:r w:rsidRPr="00C34616">
              <w:rPr>
                <w:sz w:val="22"/>
                <w:szCs w:val="22"/>
              </w:rPr>
              <w:t>Día hábil luego de la resolución</w:t>
            </w:r>
          </w:p>
        </w:tc>
      </w:tr>
      <w:tr w:rsidR="00C34616" w:rsidRPr="00C34616" w14:paraId="1DED0D0B" w14:textId="77777777" w:rsidTr="00C34616">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3CA64" w14:textId="77777777" w:rsidR="00C34616" w:rsidRPr="00C34616" w:rsidRDefault="00C34616" w:rsidP="00C34616">
            <w:pPr>
              <w:spacing w:after="0" w:line="0" w:lineRule="atLeast"/>
              <w:jc w:val="both"/>
              <w:rPr>
                <w:sz w:val="22"/>
                <w:szCs w:val="22"/>
              </w:rPr>
            </w:pPr>
            <w:r w:rsidRPr="00C34616">
              <w:rPr>
                <w:sz w:val="22"/>
                <w:szCs w:val="22"/>
              </w:rPr>
              <w:br/>
            </w:r>
          </w:p>
          <w:p w14:paraId="27D84A74" w14:textId="77777777" w:rsidR="00C34616" w:rsidRPr="00C34616" w:rsidRDefault="00C34616" w:rsidP="00C34616">
            <w:pPr>
              <w:spacing w:after="0" w:line="0" w:lineRule="atLeast"/>
              <w:jc w:val="both"/>
              <w:rPr>
                <w:sz w:val="22"/>
                <w:szCs w:val="22"/>
              </w:rPr>
            </w:pPr>
            <w:r w:rsidRPr="00C34616">
              <w:rPr>
                <w:b/>
                <w:bCs/>
                <w:sz w:val="22"/>
                <w:szCs w:val="22"/>
              </w:rPr>
              <w:t>Resolución</w:t>
            </w: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CFBD0" w14:textId="77777777" w:rsidR="00C34616" w:rsidRPr="00C34616" w:rsidRDefault="00C34616" w:rsidP="00C34616">
            <w:pPr>
              <w:spacing w:after="0" w:line="0" w:lineRule="atLeast"/>
              <w:jc w:val="both"/>
              <w:rPr>
                <w:sz w:val="22"/>
                <w:szCs w:val="22"/>
              </w:rPr>
            </w:pPr>
            <w:r w:rsidRPr="00C34616">
              <w:rPr>
                <w:sz w:val="22"/>
                <w:szCs w:val="22"/>
              </w:rPr>
              <w:t>Comunicación de la resolución de protocolo a las partes involucradas, alumnos y apoderados (entrevista presencial), con medidas de separación de funciones en caso de ser necesario. </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4532D5" w14:textId="77777777" w:rsidR="00C34616" w:rsidRPr="00C34616" w:rsidRDefault="00C34616" w:rsidP="00C34616">
            <w:pPr>
              <w:spacing w:after="0" w:line="0" w:lineRule="atLeast"/>
              <w:jc w:val="both"/>
              <w:rPr>
                <w:sz w:val="22"/>
                <w:szCs w:val="22"/>
              </w:rPr>
            </w:pPr>
            <w:r w:rsidRPr="00C34616">
              <w:rPr>
                <w:sz w:val="22"/>
                <w:szCs w:val="22"/>
              </w:rPr>
              <w:t>Encargada de convivencia escolar</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BC7CE" w14:textId="77777777" w:rsidR="00C34616" w:rsidRPr="00C34616" w:rsidRDefault="00C34616" w:rsidP="00C34616">
            <w:pPr>
              <w:spacing w:after="0" w:line="0" w:lineRule="atLeast"/>
              <w:jc w:val="both"/>
              <w:rPr>
                <w:sz w:val="22"/>
                <w:szCs w:val="22"/>
              </w:rPr>
            </w:pPr>
            <w:r w:rsidRPr="00C34616">
              <w:rPr>
                <w:sz w:val="22"/>
                <w:szCs w:val="22"/>
              </w:rPr>
              <w:t>Día hábil luego de la resolución</w:t>
            </w:r>
          </w:p>
        </w:tc>
      </w:tr>
      <w:tr w:rsidR="00C34616" w:rsidRPr="00C34616" w14:paraId="67001378" w14:textId="77777777" w:rsidTr="00C34616">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2A1A255B" w14:textId="77777777" w:rsidR="00C34616" w:rsidRPr="00C34616" w:rsidRDefault="00C34616" w:rsidP="00C34616">
            <w:pPr>
              <w:spacing w:after="0" w:line="0" w:lineRule="atLeast"/>
              <w:jc w:val="both"/>
              <w:rPr>
                <w:sz w:val="22"/>
                <w:szCs w:val="22"/>
              </w:rPr>
            </w:pP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7DD0A" w14:textId="77777777" w:rsidR="00C34616" w:rsidRPr="00C34616" w:rsidRDefault="00C34616" w:rsidP="00C34616">
            <w:pPr>
              <w:spacing w:after="0" w:line="0" w:lineRule="atLeast"/>
              <w:jc w:val="both"/>
              <w:rPr>
                <w:sz w:val="22"/>
                <w:szCs w:val="22"/>
              </w:rPr>
            </w:pPr>
            <w:r w:rsidRPr="00C34616">
              <w:rPr>
                <w:sz w:val="22"/>
                <w:szCs w:val="22"/>
              </w:rPr>
              <w:t>Anotación en hoja de vida del funcionario, si la resolución manifestara la agresión.</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79F53" w14:textId="77777777" w:rsidR="00C34616" w:rsidRPr="00C34616" w:rsidRDefault="00C34616" w:rsidP="00C34616">
            <w:pPr>
              <w:spacing w:after="0" w:line="0" w:lineRule="atLeast"/>
              <w:jc w:val="both"/>
              <w:rPr>
                <w:sz w:val="22"/>
                <w:szCs w:val="22"/>
              </w:rPr>
            </w:pPr>
            <w:r w:rsidRPr="00C34616">
              <w:rPr>
                <w:sz w:val="22"/>
                <w:szCs w:val="22"/>
              </w:rPr>
              <w:t>Dirección</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81310" w14:textId="77777777" w:rsidR="00C34616" w:rsidRPr="00C34616" w:rsidRDefault="00C34616" w:rsidP="00C34616">
            <w:pPr>
              <w:spacing w:after="0" w:line="0" w:lineRule="atLeast"/>
              <w:jc w:val="both"/>
              <w:rPr>
                <w:sz w:val="22"/>
                <w:szCs w:val="22"/>
              </w:rPr>
            </w:pPr>
            <w:r w:rsidRPr="00C34616">
              <w:rPr>
                <w:sz w:val="22"/>
                <w:szCs w:val="22"/>
              </w:rPr>
              <w:t>Día hábil luego de la resolución</w:t>
            </w:r>
          </w:p>
        </w:tc>
      </w:tr>
      <w:tr w:rsidR="00C34616" w:rsidRPr="00C34616" w14:paraId="6E415729" w14:textId="77777777" w:rsidTr="00C34616">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08F7C773" w14:textId="77777777" w:rsidR="00C34616" w:rsidRPr="00C34616" w:rsidRDefault="00C34616" w:rsidP="00C34616">
            <w:pPr>
              <w:spacing w:after="0" w:line="0" w:lineRule="atLeast"/>
              <w:jc w:val="both"/>
              <w:rPr>
                <w:sz w:val="22"/>
                <w:szCs w:val="22"/>
              </w:rPr>
            </w:pP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AB4CFD" w14:textId="77777777" w:rsidR="00C34616" w:rsidRPr="00C34616" w:rsidRDefault="00C34616" w:rsidP="00C34616">
            <w:pPr>
              <w:spacing w:after="0" w:line="0" w:lineRule="atLeast"/>
              <w:jc w:val="both"/>
              <w:rPr>
                <w:sz w:val="22"/>
                <w:szCs w:val="22"/>
              </w:rPr>
            </w:pPr>
            <w:r w:rsidRPr="00C34616">
              <w:rPr>
                <w:sz w:val="22"/>
                <w:szCs w:val="22"/>
              </w:rPr>
              <w:t>Si la investigación concluye que no hubo maltrato, se comunicará la resolución a las partes involucradas (estudiante, apoderado y funcionario) de manera clara y respetuosa. En esta comunicación, se enfatizan las lecciones aprendidas y se proporciona retroalimentación tanto al estudiante como al funcionario para mejorar la convivencia y evitar futuros malentendidos.</w:t>
            </w:r>
          </w:p>
          <w:p w14:paraId="5AB540F4" w14:textId="77777777" w:rsidR="00C34616" w:rsidRPr="00C34616" w:rsidRDefault="00C34616" w:rsidP="00C34616">
            <w:pPr>
              <w:spacing w:after="0" w:line="0" w:lineRule="atLeast"/>
              <w:jc w:val="both"/>
              <w:rPr>
                <w:sz w:val="22"/>
                <w:szCs w:val="22"/>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9AF92" w14:textId="77777777" w:rsidR="00C34616" w:rsidRPr="00C34616" w:rsidRDefault="00C34616" w:rsidP="00C34616">
            <w:pPr>
              <w:spacing w:after="0" w:line="0" w:lineRule="atLeast"/>
              <w:jc w:val="both"/>
              <w:rPr>
                <w:sz w:val="22"/>
                <w:szCs w:val="22"/>
              </w:rPr>
            </w:pPr>
            <w:r w:rsidRPr="00C34616">
              <w:rPr>
                <w:sz w:val="22"/>
                <w:szCs w:val="22"/>
              </w:rPr>
              <w:t>Dirección</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17990" w14:textId="77777777" w:rsidR="00C34616" w:rsidRPr="00C34616" w:rsidRDefault="00C34616" w:rsidP="00C34616">
            <w:pPr>
              <w:spacing w:after="0" w:line="0" w:lineRule="atLeast"/>
              <w:jc w:val="both"/>
              <w:rPr>
                <w:sz w:val="22"/>
                <w:szCs w:val="22"/>
              </w:rPr>
            </w:pPr>
            <w:r w:rsidRPr="00C34616">
              <w:rPr>
                <w:sz w:val="22"/>
                <w:szCs w:val="22"/>
              </w:rPr>
              <w:t>Día hábil luego de la resolución</w:t>
            </w:r>
          </w:p>
        </w:tc>
      </w:tr>
      <w:tr w:rsidR="00C34616" w:rsidRPr="00C34616" w14:paraId="6BBD9758" w14:textId="77777777" w:rsidTr="00C34616">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9B588" w14:textId="77777777" w:rsidR="00C34616" w:rsidRPr="00C34616" w:rsidRDefault="00C34616" w:rsidP="00C34616">
            <w:pPr>
              <w:spacing w:after="0" w:line="0" w:lineRule="atLeast"/>
              <w:jc w:val="both"/>
              <w:rPr>
                <w:sz w:val="22"/>
                <w:szCs w:val="22"/>
              </w:rPr>
            </w:pPr>
          </w:p>
          <w:p w14:paraId="7E760323" w14:textId="77777777" w:rsidR="00C34616" w:rsidRPr="00C34616" w:rsidRDefault="00C34616" w:rsidP="00C34616">
            <w:pPr>
              <w:spacing w:after="0" w:line="0" w:lineRule="atLeast"/>
              <w:jc w:val="both"/>
              <w:rPr>
                <w:sz w:val="22"/>
                <w:szCs w:val="22"/>
              </w:rPr>
            </w:pPr>
            <w:r w:rsidRPr="00C34616">
              <w:rPr>
                <w:b/>
                <w:bCs/>
                <w:sz w:val="22"/>
                <w:szCs w:val="22"/>
              </w:rPr>
              <w:t>Sesiones de formación</w:t>
            </w: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342AA" w14:textId="77777777" w:rsidR="00C34616" w:rsidRPr="00C34616" w:rsidRDefault="00C34616" w:rsidP="00C34616">
            <w:pPr>
              <w:spacing w:after="0" w:line="0" w:lineRule="atLeast"/>
              <w:jc w:val="both"/>
              <w:rPr>
                <w:sz w:val="22"/>
                <w:szCs w:val="22"/>
              </w:rPr>
            </w:pPr>
            <w:r w:rsidRPr="00C34616">
              <w:rPr>
                <w:sz w:val="22"/>
                <w:szCs w:val="22"/>
              </w:rPr>
              <w:t>Se organizaron sesiones de formación sobre la resolución de conflictos, el manejo de emociones y el respeto mutuo en el curso con el objetivo de fortalecer las habilidades interpersonales de los estudiantes y crear una cultura de respeto y comprensión. Estas sesiones también pueden incluir dinámicas grupales que fomenten el trabajo en equipo y la empatía entre los estudiantes.</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12B6E" w14:textId="77777777" w:rsidR="00C34616" w:rsidRPr="00C34616" w:rsidRDefault="00C34616" w:rsidP="00C34616">
            <w:pPr>
              <w:spacing w:after="0" w:line="0" w:lineRule="atLeast"/>
              <w:jc w:val="both"/>
              <w:rPr>
                <w:sz w:val="22"/>
                <w:szCs w:val="22"/>
              </w:rPr>
            </w:pPr>
          </w:p>
          <w:p w14:paraId="06EBF33B" w14:textId="77777777" w:rsidR="00C34616" w:rsidRPr="00C34616" w:rsidRDefault="00C34616" w:rsidP="00C34616">
            <w:pPr>
              <w:spacing w:after="0" w:line="0" w:lineRule="atLeast"/>
              <w:jc w:val="both"/>
              <w:rPr>
                <w:sz w:val="22"/>
                <w:szCs w:val="22"/>
              </w:rPr>
            </w:pPr>
            <w:r w:rsidRPr="00C34616">
              <w:rPr>
                <w:sz w:val="22"/>
                <w:szCs w:val="22"/>
              </w:rPr>
              <w:t>Convivencia Educativa</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ED0DD" w14:textId="77777777" w:rsidR="00C34616" w:rsidRPr="00C34616" w:rsidRDefault="00C34616" w:rsidP="00C34616">
            <w:pPr>
              <w:spacing w:after="0" w:line="0" w:lineRule="atLeast"/>
              <w:jc w:val="both"/>
              <w:rPr>
                <w:sz w:val="22"/>
                <w:szCs w:val="22"/>
              </w:rPr>
            </w:pPr>
          </w:p>
          <w:p w14:paraId="12FF6B21" w14:textId="77777777" w:rsidR="00C34616" w:rsidRPr="00C34616" w:rsidRDefault="00C34616" w:rsidP="00C34616">
            <w:pPr>
              <w:spacing w:after="0" w:line="0" w:lineRule="atLeast"/>
              <w:jc w:val="both"/>
              <w:rPr>
                <w:sz w:val="22"/>
                <w:szCs w:val="22"/>
              </w:rPr>
            </w:pPr>
            <w:r w:rsidRPr="00C34616">
              <w:rPr>
                <w:sz w:val="22"/>
                <w:szCs w:val="22"/>
              </w:rPr>
              <w:t>Dentro de las 2 semanas posteriores</w:t>
            </w:r>
          </w:p>
        </w:tc>
      </w:tr>
      <w:tr w:rsidR="00C34616" w:rsidRPr="00C34616" w14:paraId="08778908" w14:textId="77777777" w:rsidTr="00C34616">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3FA4F" w14:textId="77777777" w:rsidR="00C34616" w:rsidRPr="00C34616" w:rsidRDefault="00C34616" w:rsidP="00C34616">
            <w:pPr>
              <w:spacing w:after="0" w:line="0" w:lineRule="atLeast"/>
              <w:jc w:val="both"/>
              <w:rPr>
                <w:sz w:val="22"/>
                <w:szCs w:val="22"/>
              </w:rPr>
            </w:pPr>
          </w:p>
          <w:p w14:paraId="0D86A5E8" w14:textId="77777777" w:rsidR="00C34616" w:rsidRPr="00C34616" w:rsidRDefault="00C34616" w:rsidP="00C34616">
            <w:pPr>
              <w:spacing w:after="0" w:line="0" w:lineRule="atLeast"/>
              <w:jc w:val="both"/>
              <w:rPr>
                <w:sz w:val="22"/>
                <w:szCs w:val="22"/>
              </w:rPr>
            </w:pPr>
            <w:r w:rsidRPr="00C34616">
              <w:rPr>
                <w:b/>
                <w:bCs/>
                <w:sz w:val="22"/>
                <w:szCs w:val="22"/>
              </w:rPr>
              <w:t>Seguimiento</w:t>
            </w: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77CC4" w14:textId="77777777" w:rsidR="00C34616" w:rsidRPr="00C34616" w:rsidRDefault="00C34616" w:rsidP="00C34616">
            <w:pPr>
              <w:spacing w:after="0" w:line="0" w:lineRule="atLeast"/>
              <w:jc w:val="both"/>
              <w:rPr>
                <w:sz w:val="22"/>
                <w:szCs w:val="22"/>
              </w:rPr>
            </w:pPr>
            <w:r w:rsidRPr="00C34616">
              <w:rPr>
                <w:sz w:val="22"/>
                <w:szCs w:val="22"/>
              </w:rPr>
              <w:t>Monitoreo de la situación y efectividad de la aplicación de medidas acordadas y comunicación a los apoderados de los estudiantes afectados.</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A299F" w14:textId="77777777" w:rsidR="00C34616" w:rsidRPr="00C34616" w:rsidRDefault="00C34616" w:rsidP="00C34616">
            <w:pPr>
              <w:spacing w:after="0" w:line="0" w:lineRule="atLeast"/>
              <w:jc w:val="both"/>
              <w:rPr>
                <w:sz w:val="22"/>
                <w:szCs w:val="22"/>
              </w:rPr>
            </w:pPr>
            <w:r w:rsidRPr="00C34616">
              <w:rPr>
                <w:sz w:val="22"/>
                <w:szCs w:val="22"/>
              </w:rPr>
              <w:t>Profesor jefe/ Encargada de convivencia educativa</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B7800" w14:textId="77777777" w:rsidR="00C34616" w:rsidRPr="00C34616" w:rsidRDefault="00C34616" w:rsidP="00C34616">
            <w:pPr>
              <w:spacing w:after="0" w:line="0" w:lineRule="atLeast"/>
              <w:jc w:val="both"/>
              <w:rPr>
                <w:sz w:val="22"/>
                <w:szCs w:val="22"/>
              </w:rPr>
            </w:pPr>
            <w:r w:rsidRPr="00C34616">
              <w:rPr>
                <w:sz w:val="22"/>
                <w:szCs w:val="22"/>
              </w:rPr>
              <w:t>Reporte cada dos semanas</w:t>
            </w:r>
          </w:p>
        </w:tc>
      </w:tr>
      <w:tr w:rsidR="00C34616" w:rsidRPr="00C34616" w14:paraId="05FCA431" w14:textId="77777777" w:rsidTr="00C34616">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D0BEC9" w14:textId="77777777" w:rsidR="00C34616" w:rsidRPr="00C34616" w:rsidRDefault="00C34616" w:rsidP="00C34616">
            <w:pPr>
              <w:spacing w:after="0" w:line="0" w:lineRule="atLeast"/>
              <w:jc w:val="both"/>
              <w:rPr>
                <w:sz w:val="22"/>
                <w:szCs w:val="22"/>
              </w:rPr>
            </w:pPr>
          </w:p>
          <w:p w14:paraId="1F341EC8" w14:textId="77777777" w:rsidR="00C34616" w:rsidRPr="00C34616" w:rsidRDefault="00C34616" w:rsidP="00C34616">
            <w:pPr>
              <w:spacing w:after="0" w:line="0" w:lineRule="atLeast"/>
              <w:jc w:val="both"/>
              <w:rPr>
                <w:sz w:val="22"/>
                <w:szCs w:val="22"/>
              </w:rPr>
            </w:pPr>
            <w:r w:rsidRPr="00C34616">
              <w:rPr>
                <w:b/>
                <w:bCs/>
                <w:sz w:val="22"/>
                <w:szCs w:val="22"/>
              </w:rPr>
              <w:t>Cierre</w:t>
            </w:r>
          </w:p>
        </w:tc>
        <w:tc>
          <w:tcPr>
            <w:tcW w:w="44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8D9894" w14:textId="77777777" w:rsidR="00C34616" w:rsidRPr="00C34616" w:rsidRDefault="00C34616" w:rsidP="00C34616">
            <w:pPr>
              <w:spacing w:after="0" w:line="0" w:lineRule="atLeast"/>
              <w:jc w:val="both"/>
              <w:rPr>
                <w:sz w:val="22"/>
                <w:szCs w:val="22"/>
              </w:rPr>
            </w:pPr>
            <w:r w:rsidRPr="00C34616">
              <w:rPr>
                <w:sz w:val="22"/>
                <w:szCs w:val="22"/>
              </w:rPr>
              <w:t>Entrevista con los padres de los estudiantes involucrados para evaluar la efectividad de las medidas implementadas. Informe final</w:t>
            </w:r>
          </w:p>
          <w:p w14:paraId="2C2328E7" w14:textId="77777777" w:rsidR="00C34616" w:rsidRPr="00C34616" w:rsidRDefault="00C34616" w:rsidP="00C34616">
            <w:pPr>
              <w:spacing w:after="0" w:line="0" w:lineRule="atLeast"/>
              <w:jc w:val="both"/>
              <w:rPr>
                <w:sz w:val="22"/>
                <w:szCs w:val="22"/>
              </w:rPr>
            </w:pP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E4F62A" w14:textId="77777777" w:rsidR="00C34616" w:rsidRPr="00C34616" w:rsidRDefault="00C34616" w:rsidP="00C34616">
            <w:pPr>
              <w:spacing w:after="0" w:line="0" w:lineRule="atLeast"/>
              <w:jc w:val="both"/>
              <w:rPr>
                <w:sz w:val="22"/>
                <w:szCs w:val="22"/>
              </w:rPr>
            </w:pPr>
            <w:r w:rsidRPr="00C34616">
              <w:rPr>
                <w:sz w:val="22"/>
                <w:szCs w:val="22"/>
              </w:rPr>
              <w:t>Encargada de convivencia educativa/psicólogo del ciclo</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497B3" w14:textId="77777777" w:rsidR="00C34616" w:rsidRPr="00C34616" w:rsidRDefault="00C34616" w:rsidP="00C34616">
            <w:pPr>
              <w:spacing w:after="0" w:line="0" w:lineRule="atLeast"/>
              <w:jc w:val="both"/>
              <w:rPr>
                <w:sz w:val="22"/>
                <w:szCs w:val="22"/>
              </w:rPr>
            </w:pPr>
            <w:r w:rsidRPr="00C34616">
              <w:rPr>
                <w:sz w:val="22"/>
                <w:szCs w:val="22"/>
              </w:rPr>
              <w:t>30 a 60 días</w:t>
            </w:r>
          </w:p>
        </w:tc>
      </w:tr>
    </w:tbl>
    <w:p w14:paraId="4833B083" w14:textId="77777777" w:rsidR="00C34616" w:rsidRPr="00C34616" w:rsidRDefault="00C34616" w:rsidP="00C34616">
      <w:pPr>
        <w:spacing w:line="240" w:lineRule="auto"/>
        <w:jc w:val="both"/>
      </w:pPr>
      <w:r w:rsidRPr="00C34616">
        <w:br/>
      </w:r>
    </w:p>
    <w:p w14:paraId="02075AB9" w14:textId="77777777" w:rsidR="00C34616" w:rsidRPr="00C34616" w:rsidRDefault="00C34616" w:rsidP="00C34616">
      <w:pPr>
        <w:spacing w:line="240" w:lineRule="auto"/>
        <w:jc w:val="both"/>
      </w:pPr>
      <w:r w:rsidRPr="00C34616">
        <w:lastRenderedPageBreak/>
        <w:tab/>
      </w:r>
    </w:p>
    <w:p w14:paraId="6F302978" w14:textId="77777777" w:rsidR="00C34616" w:rsidRPr="00C34616" w:rsidRDefault="00C34616" w:rsidP="00C34616">
      <w:pPr>
        <w:spacing w:line="240" w:lineRule="auto"/>
        <w:jc w:val="both"/>
      </w:pPr>
      <w:r w:rsidRPr="00C34616">
        <w:t>                El Protocolo de Maltrato de Adulto a Estudiante del Liceo Alto Jahuel tiene como objetivo garantizar un entorno seguro y respetuoso para los estudiantes, libre de violencia o abuso. Mediante medidas claras de denuncia, investigación y seguimiento, el protocolo busca proteger los derechos de los estudiantes, asegurar su bienestar y sancionar a los responsables conforme a la ley. Su implementación refuerza el compromiso del establecimiento con el desarrollo integral de los estudiantes y el respeto de sus derechos, contribuyendo a una comunidad educativa más inclusiva y protegida.</w:t>
      </w:r>
    </w:p>
    <w:p w14:paraId="7F589267" w14:textId="25B3DEA1" w:rsidR="003D1240" w:rsidRDefault="00C34616" w:rsidP="00C34616">
      <w:pPr>
        <w:spacing w:line="240" w:lineRule="auto"/>
        <w:jc w:val="both"/>
      </w:pPr>
      <w:r w:rsidRPr="00C34616">
        <w:br/>
      </w:r>
      <w:r w:rsidRPr="00C34616">
        <w:br/>
      </w:r>
      <w:r w:rsidRPr="00C34616">
        <w:br/>
      </w:r>
      <w:r w:rsidRPr="00C34616">
        <w:br/>
      </w:r>
      <w:r w:rsidRPr="00C34616">
        <w:br/>
      </w:r>
    </w:p>
    <w:sectPr w:rsidR="003D1240">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4F5B" w14:textId="77777777" w:rsidR="003D1240" w:rsidRDefault="003D1240" w:rsidP="003D1240">
      <w:pPr>
        <w:spacing w:after="0" w:line="240" w:lineRule="auto"/>
      </w:pPr>
      <w:r>
        <w:separator/>
      </w:r>
    </w:p>
  </w:endnote>
  <w:endnote w:type="continuationSeparator" w:id="0">
    <w:p w14:paraId="64003C45" w14:textId="77777777" w:rsidR="003D1240" w:rsidRDefault="003D1240" w:rsidP="003D1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9265B" w14:textId="77777777" w:rsidR="003D1240" w:rsidRDefault="003D1240" w:rsidP="003D1240">
      <w:pPr>
        <w:spacing w:after="0" w:line="240" w:lineRule="auto"/>
      </w:pPr>
      <w:r>
        <w:separator/>
      </w:r>
    </w:p>
  </w:footnote>
  <w:footnote w:type="continuationSeparator" w:id="0">
    <w:p w14:paraId="439D81B5" w14:textId="77777777" w:rsidR="003D1240" w:rsidRDefault="003D1240" w:rsidP="003D1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61DA" w14:textId="77777777" w:rsidR="003D1240" w:rsidRPr="00242B94" w:rsidRDefault="003D1240" w:rsidP="003D1240">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76BE0089" wp14:editId="7227832C">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70E0357A" wp14:editId="64708B52">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559FAC61" w14:textId="77777777" w:rsidR="003D1240" w:rsidRPr="00242B94" w:rsidRDefault="003D1240" w:rsidP="003D1240">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44D728B4" w14:textId="16B089FA" w:rsidR="003D1240" w:rsidRPr="003D1240" w:rsidRDefault="003D1240" w:rsidP="003D1240">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16320"/>
    <w:multiLevelType w:val="multilevel"/>
    <w:tmpl w:val="3984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FD396A"/>
    <w:multiLevelType w:val="multilevel"/>
    <w:tmpl w:val="8B64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1036275">
    <w:abstractNumId w:val="0"/>
  </w:num>
  <w:num w:numId="2" w16cid:durableId="193377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40"/>
    <w:rsid w:val="003D1240"/>
    <w:rsid w:val="00C34616"/>
    <w:rsid w:val="00EA6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30C4"/>
  <w15:chartTrackingRefBased/>
  <w15:docId w15:val="{06A95C48-7AC4-4047-837A-4EC189CC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D12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D12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D12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D12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D12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D12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D12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D12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D12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12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12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12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12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12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12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12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12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1240"/>
    <w:rPr>
      <w:rFonts w:eastAsiaTheme="majorEastAsia" w:cstheme="majorBidi"/>
      <w:color w:val="272727" w:themeColor="text1" w:themeTint="D8"/>
    </w:rPr>
  </w:style>
  <w:style w:type="paragraph" w:styleId="Ttulo">
    <w:name w:val="Title"/>
    <w:basedOn w:val="Normal"/>
    <w:next w:val="Normal"/>
    <w:link w:val="TtuloCar"/>
    <w:uiPriority w:val="10"/>
    <w:qFormat/>
    <w:rsid w:val="003D12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D12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12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D12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1240"/>
    <w:pPr>
      <w:spacing w:before="160"/>
      <w:jc w:val="center"/>
    </w:pPr>
    <w:rPr>
      <w:i/>
      <w:iCs/>
      <w:color w:val="404040" w:themeColor="text1" w:themeTint="BF"/>
    </w:rPr>
  </w:style>
  <w:style w:type="character" w:customStyle="1" w:styleId="CitaCar">
    <w:name w:val="Cita Car"/>
    <w:basedOn w:val="Fuentedeprrafopredeter"/>
    <w:link w:val="Cita"/>
    <w:uiPriority w:val="29"/>
    <w:rsid w:val="003D1240"/>
    <w:rPr>
      <w:i/>
      <w:iCs/>
      <w:color w:val="404040" w:themeColor="text1" w:themeTint="BF"/>
    </w:rPr>
  </w:style>
  <w:style w:type="paragraph" w:styleId="Prrafodelista">
    <w:name w:val="List Paragraph"/>
    <w:basedOn w:val="Normal"/>
    <w:uiPriority w:val="34"/>
    <w:qFormat/>
    <w:rsid w:val="003D1240"/>
    <w:pPr>
      <w:ind w:left="720"/>
      <w:contextualSpacing/>
    </w:pPr>
  </w:style>
  <w:style w:type="character" w:styleId="nfasisintenso">
    <w:name w:val="Intense Emphasis"/>
    <w:basedOn w:val="Fuentedeprrafopredeter"/>
    <w:uiPriority w:val="21"/>
    <w:qFormat/>
    <w:rsid w:val="003D1240"/>
    <w:rPr>
      <w:i/>
      <w:iCs/>
      <w:color w:val="0F4761" w:themeColor="accent1" w:themeShade="BF"/>
    </w:rPr>
  </w:style>
  <w:style w:type="paragraph" w:styleId="Citadestacada">
    <w:name w:val="Intense Quote"/>
    <w:basedOn w:val="Normal"/>
    <w:next w:val="Normal"/>
    <w:link w:val="CitadestacadaCar"/>
    <w:uiPriority w:val="30"/>
    <w:qFormat/>
    <w:rsid w:val="003D12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D1240"/>
    <w:rPr>
      <w:i/>
      <w:iCs/>
      <w:color w:val="0F4761" w:themeColor="accent1" w:themeShade="BF"/>
    </w:rPr>
  </w:style>
  <w:style w:type="character" w:styleId="Referenciaintensa">
    <w:name w:val="Intense Reference"/>
    <w:basedOn w:val="Fuentedeprrafopredeter"/>
    <w:uiPriority w:val="32"/>
    <w:qFormat/>
    <w:rsid w:val="003D1240"/>
    <w:rPr>
      <w:b/>
      <w:bCs/>
      <w:smallCaps/>
      <w:color w:val="0F4761" w:themeColor="accent1" w:themeShade="BF"/>
      <w:spacing w:val="5"/>
    </w:rPr>
  </w:style>
  <w:style w:type="paragraph" w:styleId="Encabezado">
    <w:name w:val="header"/>
    <w:basedOn w:val="Normal"/>
    <w:link w:val="EncabezadoCar"/>
    <w:uiPriority w:val="99"/>
    <w:unhideWhenUsed/>
    <w:rsid w:val="003D12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1240"/>
  </w:style>
  <w:style w:type="paragraph" w:styleId="Piedepgina">
    <w:name w:val="footer"/>
    <w:basedOn w:val="Normal"/>
    <w:link w:val="PiedepginaCar"/>
    <w:uiPriority w:val="99"/>
    <w:unhideWhenUsed/>
    <w:rsid w:val="003D12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848242">
      <w:bodyDiv w:val="1"/>
      <w:marLeft w:val="0"/>
      <w:marRight w:val="0"/>
      <w:marTop w:val="0"/>
      <w:marBottom w:val="0"/>
      <w:divBdr>
        <w:top w:val="none" w:sz="0" w:space="0" w:color="auto"/>
        <w:left w:val="none" w:sz="0" w:space="0" w:color="auto"/>
        <w:bottom w:val="none" w:sz="0" w:space="0" w:color="auto"/>
        <w:right w:val="none" w:sz="0" w:space="0" w:color="auto"/>
      </w:divBdr>
      <w:divsChild>
        <w:div w:id="325129853">
          <w:marLeft w:val="-431"/>
          <w:marRight w:val="0"/>
          <w:marTop w:val="0"/>
          <w:marBottom w:val="0"/>
          <w:divBdr>
            <w:top w:val="none" w:sz="0" w:space="0" w:color="auto"/>
            <w:left w:val="none" w:sz="0" w:space="0" w:color="auto"/>
            <w:bottom w:val="none" w:sz="0" w:space="0" w:color="auto"/>
            <w:right w:val="none" w:sz="0" w:space="0" w:color="auto"/>
          </w:divBdr>
        </w:div>
      </w:divsChild>
    </w:div>
    <w:div w:id="1251891108">
      <w:bodyDiv w:val="1"/>
      <w:marLeft w:val="0"/>
      <w:marRight w:val="0"/>
      <w:marTop w:val="0"/>
      <w:marBottom w:val="0"/>
      <w:divBdr>
        <w:top w:val="none" w:sz="0" w:space="0" w:color="auto"/>
        <w:left w:val="none" w:sz="0" w:space="0" w:color="auto"/>
        <w:bottom w:val="none" w:sz="0" w:space="0" w:color="auto"/>
        <w:right w:val="none" w:sz="0" w:space="0" w:color="auto"/>
      </w:divBdr>
      <w:divsChild>
        <w:div w:id="710811382">
          <w:marLeft w:val="-4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2025-03-29T23:26:00Z</dcterms:created>
  <dcterms:modified xsi:type="dcterms:W3CDTF">2025-03-30T02:05:00Z</dcterms:modified>
</cp:coreProperties>
</file>